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2178" w14:textId="2576F876" w:rsidR="000867C6" w:rsidRDefault="000867C6" w:rsidP="00350FE5">
      <w:pPr>
        <w:autoSpaceDE w:val="0"/>
        <w:autoSpaceDN w:val="0"/>
        <w:adjustRightInd w:val="0"/>
        <w:spacing w:after="24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noProof/>
          <w:color w:val="0C0C0C"/>
          <w:kern w:val="0"/>
          <w:sz w:val="36"/>
          <w:szCs w:val="36"/>
        </w:rPr>
        <w:drawing>
          <wp:inline distT="0" distB="0" distL="0" distR="0" wp14:anchorId="6026A0A1" wp14:editId="65BCACBC">
            <wp:extent cx="3594980" cy="881350"/>
            <wp:effectExtent l="0" t="0" r="0" b="0"/>
            <wp:docPr id="969363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363430" name="Picture 9693634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905" cy="90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419E" w14:textId="77777777" w:rsidR="000867C6" w:rsidRDefault="000867C6" w:rsidP="00350FE5">
      <w:pPr>
        <w:autoSpaceDE w:val="0"/>
        <w:autoSpaceDN w:val="0"/>
        <w:adjustRightInd w:val="0"/>
        <w:spacing w:after="24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</w:p>
    <w:p w14:paraId="6EE84A17" w14:textId="77777777" w:rsidR="000867C6" w:rsidRDefault="000867C6" w:rsidP="00350FE5">
      <w:pPr>
        <w:autoSpaceDE w:val="0"/>
        <w:autoSpaceDN w:val="0"/>
        <w:adjustRightInd w:val="0"/>
        <w:spacing w:after="24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</w:p>
    <w:p w14:paraId="5462E6FA" w14:textId="5B0F2416" w:rsidR="00350FE5" w:rsidRDefault="00350FE5" w:rsidP="00C522F4">
      <w:pPr>
        <w:autoSpaceDE w:val="0"/>
        <w:autoSpaceDN w:val="0"/>
        <w:adjustRightInd w:val="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FAQs </w:t>
      </w:r>
    </w:p>
    <w:p w14:paraId="1DDC3244" w14:textId="77777777" w:rsidR="00C522F4" w:rsidRDefault="000867C6" w:rsidP="00C522F4">
      <w:pPr>
        <w:autoSpaceDE w:val="0"/>
        <w:autoSpaceDN w:val="0"/>
        <w:adjustRightInd w:val="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Frequently </w:t>
      </w:r>
      <w:r w:rsidR="00502B0C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>A</w:t>
      </w: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sked </w:t>
      </w:r>
      <w:r w:rsidR="00502B0C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>Q</w:t>
      </w: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uestions </w:t>
      </w:r>
      <w:r w:rsidR="00502B0C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>A</w:t>
      </w: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bout </w:t>
      </w:r>
      <w:r w:rsidR="00350FE5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On-the-Job Training (OJT) </w:t>
      </w:r>
      <w:r w:rsidR="00C522F4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 </w:t>
      </w:r>
    </w:p>
    <w:p w14:paraId="14816FDD" w14:textId="77777777" w:rsidR="00C522F4" w:rsidRDefault="00C522F4" w:rsidP="00C522F4">
      <w:pPr>
        <w:autoSpaceDE w:val="0"/>
        <w:autoSpaceDN w:val="0"/>
        <w:adjustRightInd w:val="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&amp; </w:t>
      </w:r>
    </w:p>
    <w:p w14:paraId="7143FA01" w14:textId="51C055A5" w:rsidR="00350FE5" w:rsidRDefault="00C522F4" w:rsidP="00C522F4">
      <w:pPr>
        <w:autoSpaceDE w:val="0"/>
        <w:autoSpaceDN w:val="0"/>
        <w:adjustRightInd w:val="0"/>
        <w:jc w:val="center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Work-Based Learning </w:t>
      </w:r>
      <w:r w:rsidR="00350FE5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>Programs</w:t>
      </w:r>
      <w:r w:rsidR="000867C6"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 xml:space="preserve"> </w:t>
      </w: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>for Employers</w:t>
      </w:r>
    </w:p>
    <w:p w14:paraId="57DAFBDC" w14:textId="7FE8854D" w:rsidR="00350FE5" w:rsidRDefault="000733FA" w:rsidP="000733FA">
      <w:pPr>
        <w:tabs>
          <w:tab w:val="left" w:pos="5968"/>
        </w:tabs>
        <w:autoSpaceDE w:val="0"/>
        <w:autoSpaceDN w:val="0"/>
        <w:adjustRightInd w:val="0"/>
        <w:spacing w:after="240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  <w:r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  <w:tab/>
      </w:r>
    </w:p>
    <w:p w14:paraId="3072A332" w14:textId="77777777" w:rsidR="00C522F4" w:rsidRPr="00C522F4" w:rsidRDefault="00C522F4" w:rsidP="000867C6">
      <w:pPr>
        <w:autoSpaceDE w:val="0"/>
        <w:autoSpaceDN w:val="0"/>
        <w:adjustRightInd w:val="0"/>
        <w:spacing w:after="400"/>
        <w:rPr>
          <w:rFonts w:ascii="System Font" w:hAnsi="System Font" w:cs="System Font"/>
          <w:b/>
          <w:bCs/>
          <w:color w:val="0C0C0C"/>
          <w:kern w:val="0"/>
          <w:sz w:val="36"/>
          <w:szCs w:val="36"/>
          <w:u w:val="single"/>
        </w:rPr>
      </w:pPr>
      <w:r w:rsidRPr="00C522F4">
        <w:rPr>
          <w:rFonts w:ascii="System Font" w:hAnsi="System Font" w:cs="System Font"/>
          <w:b/>
          <w:bCs/>
          <w:color w:val="0C0C0C"/>
          <w:kern w:val="0"/>
          <w:sz w:val="36"/>
          <w:szCs w:val="36"/>
          <w:u w:val="single"/>
        </w:rPr>
        <w:t xml:space="preserve">On-the-Job Training (OJT)  </w:t>
      </w:r>
    </w:p>
    <w:p w14:paraId="3790D6C8" w14:textId="5BE6630C" w:rsidR="00350FE5" w:rsidRDefault="00350FE5" w:rsidP="000867C6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1. What is the On-the-Job Training (OJT) Program?</w:t>
      </w:r>
      <w:r w:rsidR="000867C6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The OJT Program is a federally funded initiative that provides financial incentives to employers for training new hires and upgrading the skills of existing employees.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>F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unding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>is provided to employers as a result of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the Workforce Innovation and Opportunity Act (WIOA)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>which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is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run 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>by the US Department of Labor.</w:t>
      </w:r>
    </w:p>
    <w:p w14:paraId="0DACE885" w14:textId="3F240D28" w:rsidR="00350FE5" w:rsidRDefault="00350FE5" w:rsidP="000867C6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2. Who administers the OJT Program in New Mexico?</w:t>
      </w:r>
      <w:r w:rsidR="000867C6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The program is administered by the Workforce Connection of Central New Mexico (WCCNM) Board, available through 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all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New Mexico Workforce Connection centers.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(www.wccnm.org)</w:t>
      </w:r>
    </w:p>
    <w:p w14:paraId="4977681C" w14:textId="733217A6" w:rsidR="00350FE5" w:rsidRDefault="00350FE5" w:rsidP="000867C6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3. What financial incentives are available for new hires under the OJT Program?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Employers can receive a subsidy covering up to 50</w:t>
      </w:r>
      <w:r w:rsidR="00A17712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%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of the trainee’s hourly rate for up to 1040 hours.</w:t>
      </w:r>
    </w:p>
    <w:p w14:paraId="64EB9BA4" w14:textId="42A373F7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4. How quickly can an OJT contract be executed?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OJT contracts may be executed in as few as five business days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depending on whether all documentation from the employer is submitted in a timely manner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.</w:t>
      </w:r>
    </w:p>
    <w:p w14:paraId="5D2BFA0E" w14:textId="61BCCF62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lastRenderedPageBreak/>
        <w:t>5. What are the reimbursement conditions for employers?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R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eimbursement checks are issued monthly, with a company able to qualify for up to 10 OJT positions within any one program year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(depending on availability of funds).</w:t>
      </w:r>
    </w:p>
    <w:p w14:paraId="4CD74771" w14:textId="1F059E40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6. What are the requirements for an OJT contract?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>The employer shall c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ollaborate on a training plan, train new employees, complete monthly timesheets/evaluations, and ensure candidates meet enrollment requirements.</w:t>
      </w:r>
    </w:p>
    <w:p w14:paraId="1E72DFE2" w14:textId="33F2554B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7. What industries does the OJT Program focus on?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The program targets stable or growing industries, 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including but not limited to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>: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Healthcare, Commercial Construction, and Professional, Scientific, and Technical Service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.</w:t>
      </w:r>
    </w:p>
    <w:p w14:paraId="7C4B04BA" w14:textId="23C46FB8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8. What is the OJT Skills Upgrade Program?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This program offers a financial incentive for promoting individuals to higher positions that require new skills, with a subsidy of 50% of the trainee’s hourly rate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.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</w:p>
    <w:p w14:paraId="7F53A089" w14:textId="1F1CF166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9. What is required for the OJT Skills Upgrade Contract?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Employees </w:t>
      </w:r>
      <w:r w:rsidR="00ED777C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designated for OJT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must have been with the company for at least 6 months, receive a new job title with a wage increase, and complete two skill assessments.</w:t>
      </w:r>
    </w:p>
    <w:p w14:paraId="04A8FEDA" w14:textId="071985B3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10. What is the Employed Worker Training Program?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It reimburses employers for a portion of training costs for customized or incumbent worker training upon the successful conclusion of the training.</w:t>
      </w:r>
    </w:p>
    <w:p w14:paraId="23191FB0" w14:textId="3F343F2B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11. What costs are reimbursable under the Employed Worker Training Program?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Tuitions, fees, registration, instructor wages, exam fees, and required training materials are reimbursable.</w:t>
      </w:r>
    </w:p>
    <w:p w14:paraId="1333A981" w14:textId="7726409D" w:rsidR="00C522F4" w:rsidRPr="00C522F4" w:rsidRDefault="00C522F4" w:rsidP="00C522F4">
      <w:pPr>
        <w:autoSpaceDE w:val="0"/>
        <w:autoSpaceDN w:val="0"/>
        <w:adjustRightInd w:val="0"/>
        <w:rPr>
          <w:rFonts w:ascii="System Font" w:hAnsi="System Font" w:cs="System Font"/>
          <w:b/>
          <w:bCs/>
          <w:color w:val="0C0C0C"/>
          <w:kern w:val="0"/>
          <w:sz w:val="36"/>
          <w:szCs w:val="36"/>
          <w:u w:val="single"/>
        </w:rPr>
      </w:pPr>
      <w:r w:rsidRPr="00C522F4">
        <w:rPr>
          <w:rFonts w:ascii="System Font" w:hAnsi="System Font" w:cs="System Font"/>
          <w:b/>
          <w:bCs/>
          <w:color w:val="0C0C0C"/>
          <w:kern w:val="0"/>
          <w:sz w:val="36"/>
          <w:szCs w:val="36"/>
          <w:u w:val="single"/>
        </w:rPr>
        <w:t xml:space="preserve">Work-Based Learning </w:t>
      </w:r>
    </w:p>
    <w:p w14:paraId="69C7CDB5" w14:textId="77777777" w:rsidR="00C522F4" w:rsidRPr="00C522F4" w:rsidRDefault="00C522F4" w:rsidP="00C522F4">
      <w:pPr>
        <w:autoSpaceDE w:val="0"/>
        <w:autoSpaceDN w:val="0"/>
        <w:adjustRightInd w:val="0"/>
        <w:rPr>
          <w:rFonts w:ascii="System Font" w:hAnsi="System Font" w:cs="System Font"/>
          <w:b/>
          <w:bCs/>
          <w:color w:val="0C0C0C"/>
          <w:kern w:val="0"/>
          <w:sz w:val="36"/>
          <w:szCs w:val="36"/>
        </w:rPr>
      </w:pPr>
    </w:p>
    <w:p w14:paraId="01F08459" w14:textId="50F9B730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12. What are the internship opportunities under WIOA?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Internships are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additional opportunities that provide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structured learning experiences in a workplace setting for a limited period, with wages covered by WCCNM.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In addition, all workers compensation payments 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are covered by WCCNM.</w:t>
      </w:r>
    </w:p>
    <w:p w14:paraId="057292A3" w14:textId="7E10A1F3" w:rsidR="00916CF1" w:rsidRPr="00130E33" w:rsidRDefault="00350FE5" w:rsidP="00350FE5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lastRenderedPageBreak/>
        <w:t>13. What are transitional jobs under WIOA?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Transitional jobs provide work experience for individuals with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qualifying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“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barriers to employment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”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to establish a work history and develop skills for unsubsidized employment.</w:t>
      </w:r>
    </w:p>
    <w:p w14:paraId="06AB0E6C" w14:textId="52F8951A" w:rsidR="00350FE5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</w:t>
      </w:r>
      <w:r w:rsidR="001052CD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4</w:t>
      </w: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 xml:space="preserve">. </w:t>
      </w:r>
      <w:r w:rsidR="008E6C33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How can a business save money with</w:t>
      </w: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 xml:space="preserve"> </w:t>
      </w:r>
      <w:r w:rsidR="008E6C33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an On-The-Job Training program?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We have seen companies save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thousands of dollars when participating through our on-the-job training program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s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. </w:t>
      </w:r>
      <w:r w:rsidR="008E6C33">
        <w:rPr>
          <w:rFonts w:ascii="Helvetica Neue" w:hAnsi="Helvetica Neue" w:cs="Helvetica Neue"/>
          <w:color w:val="0C0C0C"/>
          <w:kern w:val="0"/>
          <w:sz w:val="32"/>
          <w:szCs w:val="32"/>
        </w:rPr>
        <w:t>For example, u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>p to half of your new employees' wages are reimbursable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,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  <w:r w:rsid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if you provide employee training,</w:t>
      </w:r>
      <w:r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for up to six months depending on the training program.</w:t>
      </w:r>
    </w:p>
    <w:p w14:paraId="068CB515" w14:textId="44E888D8" w:rsidR="00916CF1" w:rsidRDefault="00350FE5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1</w:t>
      </w:r>
      <w:r w:rsidR="001052CD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5</w:t>
      </w: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 xml:space="preserve">. How can I learn more or start the process of participating in </w:t>
      </w:r>
      <w:r w:rsidR="00C522F4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 xml:space="preserve">these </w:t>
      </w: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Program</w:t>
      </w:r>
      <w:r w:rsidR="00C522F4"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s</w:t>
      </w:r>
      <w:r>
        <w:rPr>
          <w:rFonts w:ascii="System Font" w:hAnsi="System Font" w:cs="System Font"/>
          <w:b/>
          <w:bCs/>
          <w:color w:val="0C0C0C"/>
          <w:kern w:val="0"/>
          <w:sz w:val="32"/>
          <w:szCs w:val="32"/>
        </w:rPr>
        <w:t>?</w:t>
      </w:r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Use our Business Services Connector at </w:t>
      </w:r>
      <w:hyperlink r:id="rId6" w:history="1">
        <w:r w:rsidR="00916CF1" w:rsidRPr="00334153">
          <w:rPr>
            <w:rStyle w:val="Hyperlink"/>
            <w:rFonts w:ascii="Helvetica Neue" w:hAnsi="Helvetica Neue" w:cs="Helvetica Neue"/>
            <w:kern w:val="0"/>
            <w:sz w:val="32"/>
            <w:szCs w:val="32"/>
          </w:rPr>
          <w:t>www.wccnm.org/employers</w:t>
        </w:r>
      </w:hyperlink>
      <w:r w:rsidR="00916CF1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and create an account. A Business Consultant will get back to you within 2 business days! </w:t>
      </w:r>
    </w:p>
    <w:p w14:paraId="35467642" w14:textId="66B11BEF" w:rsidR="00350FE5" w:rsidRDefault="00916CF1" w:rsidP="00916CF1">
      <w:pPr>
        <w:autoSpaceDE w:val="0"/>
        <w:autoSpaceDN w:val="0"/>
        <w:adjustRightInd w:val="0"/>
        <w:spacing w:after="400"/>
        <w:rPr>
          <w:rFonts w:ascii="Helvetica Neue" w:hAnsi="Helvetica Neue" w:cs="Helvetica Neue"/>
          <w:color w:val="0C0C0C"/>
          <w:kern w:val="0"/>
          <w:sz w:val="32"/>
          <w:szCs w:val="32"/>
        </w:rPr>
      </w:pPr>
      <w:r w:rsidRPr="00C522F4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Or, you can call Program Manager </w:t>
      </w:r>
      <w:r w:rsidR="00350FE5" w:rsidRPr="00C522F4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Patricia Georges at 505-588-1996 or </w:t>
      </w:r>
      <w:r w:rsidRPr="00C522F4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email her at </w:t>
      </w:r>
      <w:r w:rsidR="00350FE5" w:rsidRP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pgeorges@wccnm.org for more information</w:t>
      </w:r>
      <w:r w:rsidRPr="00C522F4">
        <w:rPr>
          <w:rFonts w:ascii="Helvetica Neue" w:hAnsi="Helvetica Neue" w:cs="Helvetica Neue"/>
          <w:color w:val="0C0C0C"/>
          <w:kern w:val="0"/>
          <w:sz w:val="32"/>
          <w:szCs w:val="32"/>
        </w:rPr>
        <w:t>.</w:t>
      </w:r>
      <w:r w:rsidR="00350FE5">
        <w:rPr>
          <w:rFonts w:ascii="Helvetica Neue" w:hAnsi="Helvetica Neue" w:cs="Helvetica Neue"/>
          <w:color w:val="0C0C0C"/>
          <w:kern w:val="0"/>
          <w:sz w:val="32"/>
          <w:szCs w:val="32"/>
        </w:rPr>
        <w:t xml:space="preserve"> </w:t>
      </w:r>
    </w:p>
    <w:p w14:paraId="6B33833D" w14:textId="77777777" w:rsidR="00350FE5" w:rsidRDefault="00350FE5" w:rsidP="008E6C33">
      <w:p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C0C0C"/>
          <w:kern w:val="0"/>
          <w:sz w:val="32"/>
          <w:szCs w:val="32"/>
        </w:rPr>
      </w:pPr>
    </w:p>
    <w:p w14:paraId="323E9D05" w14:textId="77777777" w:rsidR="002E14CC" w:rsidRDefault="002E14CC"/>
    <w:sectPr w:rsidR="002E14CC" w:rsidSect="008E6C3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 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FFFFFFF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28728967">
    <w:abstractNumId w:val="0"/>
  </w:num>
  <w:num w:numId="2" w16cid:durableId="711464927">
    <w:abstractNumId w:val="1"/>
  </w:num>
  <w:num w:numId="3" w16cid:durableId="1808281796">
    <w:abstractNumId w:val="2"/>
  </w:num>
  <w:num w:numId="4" w16cid:durableId="400716476">
    <w:abstractNumId w:val="3"/>
  </w:num>
  <w:num w:numId="5" w16cid:durableId="1558668952">
    <w:abstractNumId w:val="4"/>
  </w:num>
  <w:num w:numId="6" w16cid:durableId="259148133">
    <w:abstractNumId w:val="5"/>
  </w:num>
  <w:num w:numId="7" w16cid:durableId="1674912316">
    <w:abstractNumId w:val="6"/>
  </w:num>
  <w:num w:numId="8" w16cid:durableId="375009311">
    <w:abstractNumId w:val="7"/>
  </w:num>
  <w:num w:numId="9" w16cid:durableId="1119295770">
    <w:abstractNumId w:val="8"/>
  </w:num>
  <w:num w:numId="10" w16cid:durableId="851919631">
    <w:abstractNumId w:val="9"/>
  </w:num>
  <w:num w:numId="11" w16cid:durableId="1287467258">
    <w:abstractNumId w:val="10"/>
  </w:num>
  <w:num w:numId="12" w16cid:durableId="903948692">
    <w:abstractNumId w:val="11"/>
  </w:num>
  <w:num w:numId="13" w16cid:durableId="997657414">
    <w:abstractNumId w:val="12"/>
  </w:num>
  <w:num w:numId="14" w16cid:durableId="639044897">
    <w:abstractNumId w:val="13"/>
  </w:num>
  <w:num w:numId="15" w16cid:durableId="1354112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8C"/>
    <w:rsid w:val="000536FA"/>
    <w:rsid w:val="000733FA"/>
    <w:rsid w:val="000867C6"/>
    <w:rsid w:val="001052CD"/>
    <w:rsid w:val="00130E33"/>
    <w:rsid w:val="002E14CC"/>
    <w:rsid w:val="0032324E"/>
    <w:rsid w:val="00350FE5"/>
    <w:rsid w:val="00502B0C"/>
    <w:rsid w:val="007E4B8C"/>
    <w:rsid w:val="007F3E59"/>
    <w:rsid w:val="008E6C33"/>
    <w:rsid w:val="00916CF1"/>
    <w:rsid w:val="00A17712"/>
    <w:rsid w:val="00C522F4"/>
    <w:rsid w:val="00C56C07"/>
    <w:rsid w:val="00E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2323C"/>
  <w15:chartTrackingRefBased/>
  <w15:docId w15:val="{4A757B39-1A5D-244A-91EA-BEC0AA8F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cnm.org/employ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carmelabeck505@gmail.com</dc:creator>
  <cp:keywords/>
  <dc:description/>
  <cp:lastModifiedBy>carmelabeck505@gmail.com</cp:lastModifiedBy>
  <cp:revision>2</cp:revision>
  <cp:lastPrinted>2024-02-29T16:20:00Z</cp:lastPrinted>
  <dcterms:created xsi:type="dcterms:W3CDTF">2024-03-11T21:42:00Z</dcterms:created>
  <dcterms:modified xsi:type="dcterms:W3CDTF">2024-03-11T21:42:00Z</dcterms:modified>
</cp:coreProperties>
</file>